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63" w:rsidRPr="00BA6E63" w:rsidRDefault="00BA6E63" w:rsidP="00BA6E63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</w:p>
    <w:p w:rsidR="00BA6E63" w:rsidRPr="00BA6E63" w:rsidRDefault="00BA6E63" w:rsidP="00BA6E63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  <w:r w:rsidRPr="00BA6E63">
        <w:rPr>
          <w:rFonts w:ascii="Calibri" w:hAnsi="Calibri" w:cs="Calibri"/>
          <w:spacing w:val="20"/>
          <w:sz w:val="24"/>
          <w:szCs w:val="24"/>
        </w:rPr>
        <w:t xml:space="preserve">CUW.26.2.2023.AB                                                                     </w:t>
      </w:r>
      <w:r>
        <w:rPr>
          <w:rFonts w:ascii="Calibri" w:hAnsi="Calibri" w:cs="Calibri"/>
          <w:spacing w:val="20"/>
          <w:sz w:val="24"/>
          <w:szCs w:val="24"/>
        </w:rPr>
        <w:t xml:space="preserve">            </w:t>
      </w:r>
      <w:r w:rsidR="00EB6601">
        <w:rPr>
          <w:rFonts w:ascii="Calibri" w:hAnsi="Calibri" w:cs="Calibri"/>
          <w:spacing w:val="20"/>
          <w:sz w:val="24"/>
          <w:szCs w:val="24"/>
        </w:rPr>
        <w:t xml:space="preserve"> Sandomierz, 14</w:t>
      </w:r>
      <w:r w:rsidRPr="00BA6E63">
        <w:rPr>
          <w:rFonts w:ascii="Calibri" w:hAnsi="Calibri" w:cs="Calibri"/>
          <w:spacing w:val="20"/>
          <w:sz w:val="24"/>
          <w:szCs w:val="24"/>
        </w:rPr>
        <w:t>.11.2023r.</w:t>
      </w:r>
    </w:p>
    <w:p w:rsidR="00BA6E63" w:rsidRPr="00BA6E63" w:rsidRDefault="00BA6E63" w:rsidP="00BA6E63">
      <w:pPr>
        <w:spacing w:line="360" w:lineRule="auto"/>
        <w:rPr>
          <w:rFonts w:ascii="Calibri" w:hAnsi="Calibri" w:cs="Calibri"/>
          <w:b/>
          <w:spacing w:val="20"/>
          <w:sz w:val="24"/>
          <w:szCs w:val="24"/>
        </w:rPr>
      </w:pPr>
    </w:p>
    <w:p w:rsidR="00BA6E63" w:rsidRPr="00BA6E63" w:rsidRDefault="00BA6E63" w:rsidP="00BA6E63">
      <w:pPr>
        <w:spacing w:line="360" w:lineRule="auto"/>
        <w:rPr>
          <w:rFonts w:ascii="Calibri" w:hAnsi="Calibri" w:cs="Calibri"/>
          <w:b/>
          <w:spacing w:val="20"/>
          <w:sz w:val="24"/>
          <w:szCs w:val="24"/>
        </w:rPr>
      </w:pPr>
    </w:p>
    <w:p w:rsidR="00BA6E63" w:rsidRPr="00BA6E63" w:rsidRDefault="00BA6E63" w:rsidP="00BA6E63">
      <w:pPr>
        <w:spacing w:after="0" w:line="360" w:lineRule="auto"/>
        <w:rPr>
          <w:rFonts w:ascii="Calibri" w:hAnsi="Calibri" w:cs="Calibri"/>
          <w:b/>
          <w:spacing w:val="20"/>
          <w:sz w:val="24"/>
          <w:szCs w:val="24"/>
        </w:rPr>
      </w:pPr>
      <w:r w:rsidRPr="00BA6E63">
        <w:rPr>
          <w:rFonts w:ascii="Calibri" w:hAnsi="Calibri" w:cs="Calibri"/>
          <w:b/>
          <w:spacing w:val="20"/>
          <w:sz w:val="24"/>
          <w:szCs w:val="24"/>
        </w:rPr>
        <w:t>Ogłoszenie o wyborze oferty</w:t>
      </w:r>
    </w:p>
    <w:p w:rsidR="00BA6E63" w:rsidRPr="00BA6E63" w:rsidRDefault="00BA6E63" w:rsidP="00BA6E63">
      <w:pPr>
        <w:spacing w:after="0" w:line="360" w:lineRule="auto"/>
        <w:rPr>
          <w:rFonts w:ascii="Calibri" w:hAnsi="Calibri" w:cs="Calibri"/>
          <w:b/>
          <w:spacing w:val="20"/>
          <w:sz w:val="24"/>
          <w:szCs w:val="24"/>
        </w:rPr>
      </w:pPr>
    </w:p>
    <w:p w:rsidR="00BA6E63" w:rsidRPr="00BA6E63" w:rsidRDefault="00BA6E63" w:rsidP="00BA6E63">
      <w:pPr>
        <w:spacing w:line="360" w:lineRule="auto"/>
        <w:outlineLvl w:val="0"/>
        <w:rPr>
          <w:rFonts w:ascii="Calibri" w:eastAsia="Poppins" w:hAnsi="Calibri" w:cs="Calibri"/>
          <w:color w:val="000000" w:themeColor="text1"/>
          <w:spacing w:val="20"/>
          <w:sz w:val="24"/>
          <w:szCs w:val="24"/>
        </w:rPr>
      </w:pPr>
      <w:r w:rsidRPr="00BA6E63">
        <w:rPr>
          <w:rFonts w:ascii="Calibri" w:hAnsi="Calibri" w:cs="Calibri"/>
          <w:spacing w:val="20"/>
          <w:sz w:val="24"/>
          <w:szCs w:val="24"/>
        </w:rPr>
        <w:t xml:space="preserve">Dot. postępowania, </w:t>
      </w:r>
      <w:r w:rsidRPr="00BA6E63">
        <w:rPr>
          <w:rFonts w:ascii="Calibri" w:hAnsi="Calibri" w:cs="Calibri"/>
          <w:color w:val="000000" w:themeColor="text1"/>
          <w:spacing w:val="20"/>
          <w:sz w:val="24"/>
          <w:szCs w:val="24"/>
          <w:lang w:eastAsia="ar-SA"/>
        </w:rPr>
        <w:t xml:space="preserve">które </w:t>
      </w:r>
      <w:r w:rsidRPr="00BA6E63">
        <w:rPr>
          <w:rFonts w:ascii="Calibri" w:hAnsi="Calibri" w:cs="Calibri"/>
          <w:spacing w:val="20"/>
          <w:sz w:val="24"/>
          <w:szCs w:val="24"/>
        </w:rPr>
        <w:t>nie podlega ustawie z dnia 11 września 2019 r. - Prawo zamówień publicznych (</w:t>
      </w:r>
      <w:proofErr w:type="spellStart"/>
      <w:r w:rsidRPr="00BA6E63">
        <w:rPr>
          <w:rFonts w:ascii="Calibri" w:hAnsi="Calibri" w:cs="Calibri"/>
          <w:spacing w:val="20"/>
          <w:sz w:val="24"/>
          <w:szCs w:val="24"/>
        </w:rPr>
        <w:t>t.j</w:t>
      </w:r>
      <w:proofErr w:type="spellEnd"/>
      <w:r w:rsidRPr="00BA6E63">
        <w:rPr>
          <w:rFonts w:ascii="Calibri" w:hAnsi="Calibri" w:cs="Calibri"/>
          <w:spacing w:val="20"/>
          <w:sz w:val="24"/>
          <w:szCs w:val="24"/>
        </w:rPr>
        <w:t xml:space="preserve">. Dz. U. z 2023 r. poz. 1605 z </w:t>
      </w:r>
      <w:proofErr w:type="spellStart"/>
      <w:r w:rsidRPr="00BA6E63">
        <w:rPr>
          <w:rFonts w:ascii="Calibri" w:hAnsi="Calibri" w:cs="Calibri"/>
          <w:spacing w:val="20"/>
          <w:sz w:val="24"/>
          <w:szCs w:val="24"/>
        </w:rPr>
        <w:t>późn</w:t>
      </w:r>
      <w:proofErr w:type="spellEnd"/>
      <w:r w:rsidRPr="00BA6E63">
        <w:rPr>
          <w:rFonts w:ascii="Calibri" w:hAnsi="Calibri" w:cs="Calibri"/>
          <w:spacing w:val="20"/>
          <w:sz w:val="24"/>
          <w:szCs w:val="24"/>
        </w:rPr>
        <w:t xml:space="preserve">. zm.). z uwagi na próg określony w art.2 ust.1 </w:t>
      </w:r>
      <w:proofErr w:type="spellStart"/>
      <w:r w:rsidRPr="00BA6E63">
        <w:rPr>
          <w:rFonts w:ascii="Calibri" w:hAnsi="Calibri" w:cs="Calibri"/>
          <w:spacing w:val="20"/>
          <w:sz w:val="24"/>
          <w:szCs w:val="24"/>
        </w:rPr>
        <w:t>pkt</w:t>
      </w:r>
      <w:proofErr w:type="spellEnd"/>
      <w:r w:rsidRPr="00BA6E63">
        <w:rPr>
          <w:rFonts w:ascii="Calibri" w:hAnsi="Calibri" w:cs="Calibri"/>
          <w:spacing w:val="20"/>
          <w:sz w:val="24"/>
          <w:szCs w:val="24"/>
        </w:rPr>
        <w:t xml:space="preserve"> 1 tj. </w:t>
      </w:r>
      <w:r w:rsidRPr="00BA6E63">
        <w:rPr>
          <w:rFonts w:ascii="Calibri" w:eastAsia="Poppins" w:hAnsi="Calibri" w:cs="Calibri"/>
          <w:color w:val="000000" w:themeColor="text1"/>
          <w:spacing w:val="20"/>
          <w:sz w:val="24"/>
          <w:szCs w:val="24"/>
        </w:rPr>
        <w:t>wartości poniżej 130.000,00 zł netto,</w:t>
      </w:r>
    </w:p>
    <w:p w:rsidR="00BA6E63" w:rsidRPr="00BA6E63" w:rsidRDefault="00BA6E63" w:rsidP="00BA6E63">
      <w:pPr>
        <w:spacing w:line="360" w:lineRule="auto"/>
        <w:outlineLvl w:val="0"/>
        <w:rPr>
          <w:rFonts w:ascii="Calibri" w:eastAsia="Poppins" w:hAnsi="Calibri" w:cs="Calibri"/>
          <w:color w:val="000000" w:themeColor="text1"/>
          <w:spacing w:val="20"/>
          <w:sz w:val="24"/>
          <w:szCs w:val="24"/>
        </w:rPr>
      </w:pPr>
      <w:r w:rsidRPr="00BA6E63">
        <w:rPr>
          <w:rFonts w:ascii="Calibri" w:hAnsi="Calibri" w:cs="Calibri"/>
          <w:spacing w:val="20"/>
          <w:sz w:val="24"/>
          <w:szCs w:val="24"/>
        </w:rPr>
        <w:t xml:space="preserve">pn. </w:t>
      </w:r>
      <w:r w:rsidRPr="00BA6E63">
        <w:rPr>
          <w:rFonts w:ascii="Calibri" w:hAnsi="Calibri" w:cs="Calibri"/>
          <w:b/>
          <w:spacing w:val="20"/>
          <w:sz w:val="24"/>
          <w:szCs w:val="24"/>
        </w:rPr>
        <w:t>„Sukcesywne dostawy materiałów biurowych i papierniczych na 2024 rok.”</w:t>
      </w:r>
    </w:p>
    <w:p w:rsidR="00BA6E63" w:rsidRPr="00BA6E63" w:rsidRDefault="00BA6E63" w:rsidP="00BA6E63">
      <w:pPr>
        <w:spacing w:after="0" w:line="360" w:lineRule="auto"/>
        <w:rPr>
          <w:rFonts w:ascii="Calibri" w:hAnsi="Calibri" w:cs="Calibri"/>
          <w:spacing w:val="20"/>
          <w:sz w:val="24"/>
          <w:szCs w:val="24"/>
        </w:rPr>
      </w:pPr>
      <w:r w:rsidRPr="00BA6E63">
        <w:rPr>
          <w:rFonts w:ascii="Calibri" w:hAnsi="Calibri" w:cs="Calibri"/>
          <w:spacing w:val="20"/>
          <w:sz w:val="24"/>
          <w:szCs w:val="24"/>
        </w:rPr>
        <w:t> Zgodnie z przyjętym kryterium 100 % cena brutto, za najkorzystniejszą uznano ofertę złożoną przez firmę</w:t>
      </w:r>
      <w:r w:rsidRPr="00BA6E63">
        <w:rPr>
          <w:rFonts w:ascii="Calibri" w:hAnsi="Calibri" w:cs="Calibri"/>
          <w:b/>
          <w:spacing w:val="20"/>
          <w:sz w:val="24"/>
          <w:szCs w:val="24"/>
        </w:rPr>
        <w:t xml:space="preserve">:  </w:t>
      </w:r>
    </w:p>
    <w:p w:rsidR="00BA6E63" w:rsidRPr="00BA6E63" w:rsidRDefault="00BA6E63" w:rsidP="00BA6E63">
      <w:pPr>
        <w:spacing w:after="0" w:line="360" w:lineRule="auto"/>
        <w:rPr>
          <w:rFonts w:ascii="Calibri" w:hAnsi="Calibri" w:cs="Calibri"/>
          <w:spacing w:val="20"/>
          <w:sz w:val="24"/>
          <w:szCs w:val="24"/>
        </w:rPr>
      </w:pPr>
      <w:r w:rsidRPr="00BA6E63">
        <w:rPr>
          <w:rFonts w:ascii="Calibri" w:hAnsi="Calibri" w:cs="Calibri"/>
          <w:b/>
          <w:spacing w:val="20"/>
          <w:sz w:val="24"/>
          <w:szCs w:val="24"/>
        </w:rPr>
        <w:t xml:space="preserve">HURT-PAPIER </w:t>
      </w:r>
      <w:r w:rsidRPr="00BA6E63">
        <w:rPr>
          <w:rFonts w:ascii="Calibri" w:hAnsi="Calibri" w:cs="Calibri"/>
          <w:b/>
          <w:spacing w:val="20"/>
          <w:sz w:val="24"/>
          <w:szCs w:val="24"/>
          <w:lang w:eastAsia="pl-PL" w:bidi="pl-PL"/>
        </w:rPr>
        <w:t>Ryszard Cebula  Spółka Komandytowa</w:t>
      </w:r>
      <w:r w:rsidRPr="00BA6E63">
        <w:rPr>
          <w:rFonts w:ascii="Calibri" w:hAnsi="Calibri" w:cs="Calibri"/>
          <w:b/>
          <w:spacing w:val="20"/>
          <w:sz w:val="24"/>
          <w:szCs w:val="24"/>
        </w:rPr>
        <w:t xml:space="preserve"> ul. Podkarpacka 57 B, 35-082 Rzeszów</w:t>
      </w:r>
      <w:r w:rsidRPr="00BA6E63">
        <w:rPr>
          <w:rFonts w:ascii="Calibri" w:hAnsi="Calibri" w:cs="Calibri"/>
          <w:spacing w:val="20"/>
          <w:sz w:val="24"/>
          <w:szCs w:val="24"/>
        </w:rPr>
        <w:t xml:space="preserve">, </w:t>
      </w:r>
      <w:r w:rsidRPr="00BA6E63">
        <w:rPr>
          <w:rFonts w:ascii="Calibri" w:hAnsi="Calibri" w:cs="Calibri"/>
          <w:b/>
          <w:spacing w:val="20"/>
          <w:sz w:val="24"/>
          <w:szCs w:val="24"/>
        </w:rPr>
        <w:t xml:space="preserve"> </w:t>
      </w:r>
      <w:r w:rsidRPr="00BA6E63">
        <w:rPr>
          <w:rFonts w:ascii="Calibri" w:hAnsi="Calibri" w:cs="Calibri"/>
          <w:spacing w:val="20"/>
          <w:sz w:val="24"/>
          <w:szCs w:val="24"/>
        </w:rPr>
        <w:t xml:space="preserve">która zaproponowała najniższą cenę realizacji zadania tj. </w:t>
      </w:r>
    </w:p>
    <w:p w:rsidR="00BA6E63" w:rsidRPr="00BA6E63" w:rsidRDefault="00BA6E63" w:rsidP="00BA6E63">
      <w:pPr>
        <w:spacing w:after="0" w:line="360" w:lineRule="auto"/>
        <w:rPr>
          <w:rFonts w:ascii="Calibri" w:hAnsi="Calibri" w:cs="Calibri"/>
          <w:spacing w:val="20"/>
          <w:sz w:val="24"/>
          <w:szCs w:val="24"/>
        </w:rPr>
      </w:pPr>
      <w:r w:rsidRPr="00BA6E63">
        <w:rPr>
          <w:rFonts w:ascii="Calibri" w:hAnsi="Calibri" w:cs="Calibri"/>
          <w:b/>
          <w:spacing w:val="20"/>
          <w:sz w:val="24"/>
          <w:szCs w:val="24"/>
        </w:rPr>
        <w:t>cenę brutto:</w:t>
      </w:r>
      <w:r w:rsidRPr="00BA6E63">
        <w:rPr>
          <w:rFonts w:ascii="Calibri" w:eastAsia="Times New Roman" w:hAnsi="Calibri" w:cs="Calibri"/>
          <w:b/>
          <w:spacing w:val="20"/>
          <w:sz w:val="24"/>
          <w:szCs w:val="24"/>
        </w:rPr>
        <w:t xml:space="preserve"> 118 483,21 zł.</w:t>
      </w:r>
    </w:p>
    <w:p w:rsidR="00BA6E63" w:rsidRPr="00BA6E63" w:rsidRDefault="00BA6E63" w:rsidP="00BA6E63">
      <w:pPr>
        <w:spacing w:after="0" w:line="360" w:lineRule="auto"/>
        <w:ind w:right="-108"/>
        <w:rPr>
          <w:rFonts w:ascii="Calibri" w:eastAsia="Times New Roman" w:hAnsi="Calibri" w:cs="Calibri"/>
          <w:spacing w:val="20"/>
          <w:sz w:val="24"/>
          <w:szCs w:val="24"/>
        </w:rPr>
      </w:pPr>
      <w:r w:rsidRPr="00BA6E63">
        <w:rPr>
          <w:rFonts w:ascii="Calibri" w:hAnsi="Calibri" w:cs="Calibri"/>
          <w:spacing w:val="20"/>
          <w:sz w:val="24"/>
          <w:szCs w:val="24"/>
        </w:rPr>
        <w:t xml:space="preserve">Oferta spełnia wszystkie wymogi określone w Zaproszeniu do składania ofert cenowych oraz jest najkorzystniejsza cenowo. </w:t>
      </w:r>
      <w:r w:rsidRPr="00BA6E63">
        <w:rPr>
          <w:rFonts w:ascii="Calibri" w:eastAsia="Times New Roman" w:hAnsi="Calibri" w:cs="Calibri"/>
          <w:spacing w:val="20"/>
          <w:sz w:val="24"/>
          <w:szCs w:val="24"/>
        </w:rPr>
        <w:t>Umowa dotycząca niniejszego postępowania zostanie zawarta niezwłocznie po przesłaniu Wykonawcy drogą elektroniczną zawiadomienia o wyborze najkorzystniejszej oferty.</w:t>
      </w:r>
    </w:p>
    <w:p w:rsidR="00BA6E63" w:rsidRPr="00BA6E63" w:rsidRDefault="00BA6E63" w:rsidP="00BA6E63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</w:p>
    <w:p w:rsidR="00BA6E63" w:rsidRPr="00BA6E63" w:rsidRDefault="00BA6E63" w:rsidP="00BA6E63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</w:p>
    <w:p w:rsidR="00BA6E63" w:rsidRPr="00BA6E63" w:rsidRDefault="00BA6E63" w:rsidP="00BA6E63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</w:p>
    <w:p w:rsidR="00921D5A" w:rsidRPr="00BA6E63" w:rsidRDefault="00921D5A" w:rsidP="00BA6E63">
      <w:pPr>
        <w:spacing w:line="360" w:lineRule="auto"/>
        <w:rPr>
          <w:rFonts w:ascii="Calibri" w:hAnsi="Calibri" w:cs="Calibri"/>
          <w:spacing w:val="20"/>
          <w:szCs w:val="24"/>
        </w:rPr>
      </w:pPr>
    </w:p>
    <w:sectPr w:rsidR="00921D5A" w:rsidRPr="00BA6E63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134FBA"/>
    <w:multiLevelType w:val="multilevel"/>
    <w:tmpl w:val="AB3C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characterSpacingControl w:val="doNotCompress"/>
  <w:compat/>
  <w:rsids>
    <w:rsidRoot w:val="00E966B3"/>
    <w:rsid w:val="00043F4B"/>
    <w:rsid w:val="0013128B"/>
    <w:rsid w:val="00137341"/>
    <w:rsid w:val="00216A9A"/>
    <w:rsid w:val="002F3A70"/>
    <w:rsid w:val="00351022"/>
    <w:rsid w:val="003B272C"/>
    <w:rsid w:val="00484A9F"/>
    <w:rsid w:val="005D3E38"/>
    <w:rsid w:val="006A7252"/>
    <w:rsid w:val="006C0916"/>
    <w:rsid w:val="00807B9F"/>
    <w:rsid w:val="008D409B"/>
    <w:rsid w:val="00921D5A"/>
    <w:rsid w:val="00AE0F21"/>
    <w:rsid w:val="00B55E3E"/>
    <w:rsid w:val="00B73C46"/>
    <w:rsid w:val="00BA6E63"/>
    <w:rsid w:val="00BD020B"/>
    <w:rsid w:val="00C3282D"/>
    <w:rsid w:val="00CD21F6"/>
    <w:rsid w:val="00D61E7D"/>
    <w:rsid w:val="00DA091D"/>
    <w:rsid w:val="00DA125C"/>
    <w:rsid w:val="00E24DCB"/>
    <w:rsid w:val="00E75C47"/>
    <w:rsid w:val="00E966B3"/>
    <w:rsid w:val="00EB6601"/>
    <w:rsid w:val="00EF1165"/>
    <w:rsid w:val="00F07B77"/>
    <w:rsid w:val="00F33BB1"/>
    <w:rsid w:val="00F70880"/>
    <w:rsid w:val="00F9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E63"/>
  </w:style>
  <w:style w:type="paragraph" w:styleId="Nagwek3">
    <w:name w:val="heading 3"/>
    <w:basedOn w:val="Normalny"/>
    <w:next w:val="Normalny"/>
    <w:link w:val="Nagwek3Znak"/>
    <w:unhideWhenUsed/>
    <w:qFormat/>
    <w:rsid w:val="00E966B3"/>
    <w:pPr>
      <w:keepNext/>
      <w:widowControl w:val="0"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Lucida Sans Unicode" w:hAnsi="Times New Roman" w:cs="Tahoma"/>
      <w:b/>
      <w:bCs/>
      <w:kern w:val="2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966B3"/>
    <w:rPr>
      <w:rFonts w:ascii="Times New Roman" w:eastAsia="Lucida Sans Unicode" w:hAnsi="Times New Roman" w:cs="Tahoma"/>
      <w:b/>
      <w:bCs/>
      <w:kern w:val="2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35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0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4</cp:revision>
  <cp:lastPrinted>2022-12-07T13:26:00Z</cp:lastPrinted>
  <dcterms:created xsi:type="dcterms:W3CDTF">2022-12-08T10:19:00Z</dcterms:created>
  <dcterms:modified xsi:type="dcterms:W3CDTF">2023-11-13T11:01:00Z</dcterms:modified>
</cp:coreProperties>
</file>